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65D" w:rsidRPr="008E59BA" w:rsidRDefault="00A8765D" w:rsidP="00A8765D">
      <w:pPr>
        <w:pStyle w:val="MemoHeader"/>
        <w:pBdr>
          <w:bottom w:val="single" w:sz="4" w:space="1" w:color="auto"/>
        </w:pBdr>
        <w:jc w:val="center"/>
        <w:outlineLvl w:val="0"/>
        <w:rPr>
          <w:rFonts w:ascii="Times New Roman" w:hAnsi="Times New Roman"/>
          <w:szCs w:val="32"/>
        </w:rPr>
      </w:pPr>
      <w:bookmarkStart w:id="0" w:name="_GoBack"/>
      <w:bookmarkEnd w:id="0"/>
      <w:r w:rsidRPr="008E59BA">
        <w:rPr>
          <w:rFonts w:ascii="Times New Roman" w:hAnsi="Times New Roman"/>
          <w:szCs w:val="32"/>
        </w:rPr>
        <w:t>PUC Interoffice Memorandum</w:t>
      </w:r>
    </w:p>
    <w:p w:rsidR="00CE787D" w:rsidRPr="008E59BA" w:rsidRDefault="00CE787D" w:rsidP="00CE787D">
      <w:pPr>
        <w:tabs>
          <w:tab w:val="left" w:pos="1440"/>
        </w:tabs>
        <w:rPr>
          <w:rFonts w:cs="Times New Roman"/>
        </w:rPr>
      </w:pPr>
      <w:r w:rsidRPr="008E59BA">
        <w:rPr>
          <w:rFonts w:cs="Times New Roman"/>
          <w:b/>
        </w:rPr>
        <w:t>To:</w:t>
      </w:r>
      <w:r w:rsidR="00516999" w:rsidRPr="008E59BA">
        <w:rPr>
          <w:rFonts w:cs="Times New Roman"/>
        </w:rPr>
        <w:tab/>
        <w:t>Alexander Petak</w:t>
      </w:r>
      <w:r w:rsidRPr="008E59BA">
        <w:rPr>
          <w:rFonts w:cs="Times New Roman"/>
        </w:rPr>
        <w:t>, Attorney</w:t>
      </w:r>
    </w:p>
    <w:p w:rsidR="00CE787D" w:rsidRPr="008E59BA" w:rsidRDefault="00CE787D" w:rsidP="00CE787D">
      <w:pPr>
        <w:ind w:left="1440"/>
        <w:rPr>
          <w:rFonts w:cs="Times New Roman"/>
        </w:rPr>
      </w:pPr>
      <w:r w:rsidRPr="008E59BA">
        <w:rPr>
          <w:rFonts w:cs="Times New Roman"/>
        </w:rPr>
        <w:t>Legal Division</w:t>
      </w:r>
    </w:p>
    <w:p w:rsidR="00CE787D" w:rsidRPr="008E59BA" w:rsidRDefault="00CE787D" w:rsidP="00CE787D">
      <w:pPr>
        <w:rPr>
          <w:rFonts w:cs="Times New Roman"/>
        </w:rPr>
      </w:pPr>
    </w:p>
    <w:p w:rsidR="00CE787D" w:rsidRPr="008E59BA" w:rsidRDefault="00CE787D" w:rsidP="00CE787D">
      <w:pPr>
        <w:tabs>
          <w:tab w:val="left" w:pos="1440"/>
        </w:tabs>
        <w:rPr>
          <w:rFonts w:cs="Times New Roman"/>
        </w:rPr>
      </w:pPr>
      <w:r w:rsidRPr="008E59BA">
        <w:rPr>
          <w:rFonts w:cs="Times New Roman"/>
          <w:b/>
        </w:rPr>
        <w:t>Thru:</w:t>
      </w:r>
      <w:r w:rsidRPr="008E59BA">
        <w:rPr>
          <w:rFonts w:cs="Times New Roman"/>
        </w:rPr>
        <w:tab/>
        <w:t xml:space="preserve">Lisa Fuentes, </w:t>
      </w:r>
      <w:r w:rsidR="00090EAB" w:rsidRPr="008E59BA">
        <w:rPr>
          <w:rFonts w:cs="Times New Roman"/>
        </w:rPr>
        <w:t>Manager</w:t>
      </w:r>
    </w:p>
    <w:p w:rsidR="00CE787D" w:rsidRPr="008E59BA" w:rsidRDefault="00CE787D" w:rsidP="00CE787D">
      <w:pPr>
        <w:ind w:left="1440"/>
        <w:rPr>
          <w:rFonts w:cs="Times New Roman"/>
        </w:rPr>
      </w:pPr>
      <w:r w:rsidRPr="008E59BA">
        <w:rPr>
          <w:rFonts w:cs="Times New Roman"/>
        </w:rPr>
        <w:t>Water Utilities Division</w:t>
      </w:r>
    </w:p>
    <w:p w:rsidR="00CE787D" w:rsidRPr="008E59BA" w:rsidRDefault="00CE787D" w:rsidP="00CE787D">
      <w:pPr>
        <w:rPr>
          <w:rFonts w:cs="Times New Roman"/>
        </w:rPr>
      </w:pPr>
    </w:p>
    <w:p w:rsidR="00CE787D" w:rsidRPr="008E59BA" w:rsidRDefault="00CE787D" w:rsidP="00CE787D">
      <w:pPr>
        <w:tabs>
          <w:tab w:val="left" w:pos="1440"/>
        </w:tabs>
        <w:rPr>
          <w:rFonts w:cs="Times New Roman"/>
        </w:rPr>
      </w:pPr>
      <w:r w:rsidRPr="008E59BA">
        <w:rPr>
          <w:rFonts w:cs="Times New Roman"/>
          <w:b/>
        </w:rPr>
        <w:t>From:</w:t>
      </w:r>
      <w:r w:rsidRPr="008E59BA">
        <w:rPr>
          <w:rFonts w:cs="Times New Roman"/>
        </w:rPr>
        <w:tab/>
        <w:t>Fred Bednarski, Financial &amp; Managerial Review Specialist</w:t>
      </w:r>
    </w:p>
    <w:p w:rsidR="00CE787D" w:rsidRPr="008E59BA" w:rsidRDefault="00CE787D" w:rsidP="00CE787D">
      <w:pPr>
        <w:ind w:left="1440"/>
        <w:rPr>
          <w:rFonts w:cs="Times New Roman"/>
        </w:rPr>
      </w:pPr>
      <w:r w:rsidRPr="008E59BA">
        <w:rPr>
          <w:rFonts w:cs="Times New Roman"/>
        </w:rPr>
        <w:t>Water Utilities Division</w:t>
      </w:r>
    </w:p>
    <w:p w:rsidR="00CE787D" w:rsidRPr="008E59BA" w:rsidRDefault="00CE787D" w:rsidP="00CE787D">
      <w:pPr>
        <w:tabs>
          <w:tab w:val="left" w:pos="1440"/>
        </w:tabs>
        <w:ind w:left="1440" w:hanging="1440"/>
        <w:rPr>
          <w:rFonts w:cs="Times New Roman"/>
        </w:rPr>
      </w:pPr>
    </w:p>
    <w:p w:rsidR="00CE787D" w:rsidRPr="008E59BA" w:rsidRDefault="00CE787D" w:rsidP="00CE787D">
      <w:pPr>
        <w:tabs>
          <w:tab w:val="left" w:pos="1440"/>
          <w:tab w:val="right" w:pos="9360"/>
        </w:tabs>
        <w:rPr>
          <w:rFonts w:cs="Times New Roman"/>
          <w:b/>
        </w:rPr>
      </w:pPr>
      <w:r w:rsidRPr="008E59BA">
        <w:rPr>
          <w:rFonts w:cs="Times New Roman"/>
          <w:b/>
        </w:rPr>
        <w:t>Date:</w:t>
      </w:r>
      <w:r w:rsidR="009A5AF5" w:rsidRPr="008E59BA">
        <w:rPr>
          <w:rFonts w:cs="Times New Roman"/>
        </w:rPr>
        <w:t xml:space="preserve">  </w:t>
      </w:r>
      <w:r w:rsidR="009A5AF5" w:rsidRPr="008E59BA">
        <w:rPr>
          <w:rFonts w:cs="Times New Roman"/>
        </w:rPr>
        <w:tab/>
      </w:r>
      <w:r w:rsidR="00FC2BA5" w:rsidRPr="008E59BA">
        <w:rPr>
          <w:rFonts w:cs="Times New Roman"/>
        </w:rPr>
        <w:t>February 06</w:t>
      </w:r>
      <w:r w:rsidR="009A5AF5" w:rsidRPr="008E59BA">
        <w:rPr>
          <w:rFonts w:cs="Times New Roman"/>
        </w:rPr>
        <w:t>, 2017</w:t>
      </w:r>
    </w:p>
    <w:p w:rsidR="00CE787D" w:rsidRPr="008E59BA" w:rsidRDefault="00CE787D" w:rsidP="00CE787D">
      <w:pPr>
        <w:tabs>
          <w:tab w:val="left" w:pos="1440"/>
        </w:tabs>
        <w:ind w:left="1440" w:hanging="1440"/>
        <w:rPr>
          <w:rFonts w:cs="Times New Roman"/>
          <w:highlight w:val="yellow"/>
        </w:rPr>
      </w:pPr>
    </w:p>
    <w:p w:rsidR="00CE787D" w:rsidRPr="008E59BA" w:rsidRDefault="00CE787D" w:rsidP="00CE787D">
      <w:pPr>
        <w:tabs>
          <w:tab w:val="left" w:pos="1440"/>
        </w:tabs>
        <w:ind w:left="1440" w:hanging="1440"/>
        <w:jc w:val="both"/>
        <w:rPr>
          <w:rFonts w:cs="Times New Roman"/>
          <w:i/>
          <w:lang w:val="en-CA"/>
        </w:rPr>
      </w:pPr>
      <w:r w:rsidRPr="008E59BA">
        <w:rPr>
          <w:rFonts w:cs="Times New Roman"/>
          <w:b/>
        </w:rPr>
        <w:t>Subject:</w:t>
      </w:r>
      <w:r w:rsidRPr="008E59BA">
        <w:rPr>
          <w:rFonts w:cs="Times New Roman"/>
          <w:b/>
        </w:rPr>
        <w:tab/>
        <w:t xml:space="preserve">Docket No. </w:t>
      </w:r>
      <w:r w:rsidR="00516999" w:rsidRPr="008E59BA">
        <w:rPr>
          <w:rFonts w:cs="Times New Roman"/>
          <w:b/>
        </w:rPr>
        <w:t>46727</w:t>
      </w:r>
      <w:r w:rsidRPr="008E59BA">
        <w:rPr>
          <w:rFonts w:cs="Times New Roman"/>
        </w:rPr>
        <w:t xml:space="preserve">; </w:t>
      </w:r>
      <w:r w:rsidRPr="008E59BA">
        <w:rPr>
          <w:rFonts w:cs="Times New Roman"/>
          <w:i/>
          <w:lang w:val="en-CA"/>
        </w:rPr>
        <w:fldChar w:fldCharType="begin"/>
      </w:r>
      <w:r w:rsidRPr="008E59BA">
        <w:rPr>
          <w:rFonts w:cs="Times New Roman"/>
          <w:i/>
          <w:lang w:val="en-CA"/>
        </w:rPr>
        <w:instrText xml:space="preserve"> SEQ CHAPTER \h \r 1</w:instrText>
      </w:r>
      <w:r w:rsidRPr="008E59BA">
        <w:rPr>
          <w:rFonts w:cs="Times New Roman"/>
          <w:i/>
          <w:lang w:val="en-CA"/>
        </w:rPr>
        <w:fldChar w:fldCharType="end"/>
      </w:r>
      <w:r w:rsidRPr="008E59BA">
        <w:rPr>
          <w:rFonts w:cs="Times New Roman"/>
          <w:i/>
        </w:rPr>
        <w:t xml:space="preserve">Application of </w:t>
      </w:r>
      <w:r w:rsidR="00516999" w:rsidRPr="008E59BA">
        <w:rPr>
          <w:rFonts w:cs="Times New Roman"/>
          <w:i/>
        </w:rPr>
        <w:t>H-M-W Special Utility District</w:t>
      </w:r>
      <w:r w:rsidRPr="008E59BA">
        <w:rPr>
          <w:rFonts w:cs="Times New Roman"/>
          <w:i/>
        </w:rPr>
        <w:t xml:space="preserve"> to Amend </w:t>
      </w:r>
      <w:r w:rsidR="00090EAB" w:rsidRPr="008E59BA">
        <w:rPr>
          <w:rFonts w:cs="Times New Roman"/>
          <w:i/>
        </w:rPr>
        <w:t xml:space="preserve">a </w:t>
      </w:r>
      <w:r w:rsidRPr="008E59BA">
        <w:rPr>
          <w:rFonts w:cs="Times New Roman"/>
          <w:i/>
        </w:rPr>
        <w:t xml:space="preserve">Certificate of Convenience and Necessity in </w:t>
      </w:r>
      <w:r w:rsidR="00516999" w:rsidRPr="008E59BA">
        <w:rPr>
          <w:rFonts w:cs="Times New Roman"/>
          <w:i/>
        </w:rPr>
        <w:t>Montgomery</w:t>
      </w:r>
      <w:r w:rsidRPr="008E59BA">
        <w:rPr>
          <w:rFonts w:cs="Times New Roman"/>
          <w:i/>
        </w:rPr>
        <w:t xml:space="preserve"> County</w:t>
      </w:r>
      <w:r w:rsidRPr="008E59BA">
        <w:rPr>
          <w:rFonts w:cs="Times New Roman"/>
          <w:i/>
          <w:lang w:val="en-CA"/>
        </w:rPr>
        <w:fldChar w:fldCharType="begin"/>
      </w:r>
      <w:r w:rsidRPr="008E59BA">
        <w:rPr>
          <w:rFonts w:cs="Times New Roman"/>
          <w:i/>
          <w:lang w:val="en-CA"/>
        </w:rPr>
        <w:instrText xml:space="preserve"> SEQ CHAPTER \h \r 1</w:instrText>
      </w:r>
      <w:r w:rsidRPr="008E59BA">
        <w:rPr>
          <w:rFonts w:cs="Times New Roman"/>
          <w:i/>
          <w:lang w:val="en-CA"/>
        </w:rPr>
        <w:fldChar w:fldCharType="end"/>
      </w:r>
    </w:p>
    <w:p w:rsidR="00CE787D" w:rsidRPr="008E59BA" w:rsidRDefault="00CE787D" w:rsidP="00CE787D">
      <w:pPr>
        <w:rPr>
          <w:rFonts w:cs="Times New Roman"/>
          <w:lang w:val="en-CA"/>
        </w:rPr>
      </w:pPr>
    </w:p>
    <w:p w:rsidR="00CE787D" w:rsidRPr="008E59BA" w:rsidRDefault="00CE787D" w:rsidP="00CE787D">
      <w:pPr>
        <w:tabs>
          <w:tab w:val="left" w:pos="0"/>
        </w:tabs>
        <w:jc w:val="both"/>
        <w:rPr>
          <w:rFonts w:cs="Times New Roman"/>
        </w:rPr>
      </w:pPr>
      <w:r w:rsidRPr="008E59BA">
        <w:rPr>
          <w:rFonts w:cs="Times New Roman"/>
        </w:rPr>
        <w:t xml:space="preserve">On </w:t>
      </w:r>
      <w:r w:rsidR="00516999" w:rsidRPr="008E59BA">
        <w:rPr>
          <w:rFonts w:cs="Times New Roman"/>
        </w:rPr>
        <w:t>January</w:t>
      </w:r>
      <w:r w:rsidRPr="008E59BA">
        <w:rPr>
          <w:rFonts w:cs="Times New Roman"/>
        </w:rPr>
        <w:t xml:space="preserve"> </w:t>
      </w:r>
      <w:r w:rsidR="00516999" w:rsidRPr="008E59BA">
        <w:rPr>
          <w:rFonts w:cs="Times New Roman"/>
        </w:rPr>
        <w:t>05, 2017</w:t>
      </w:r>
      <w:r w:rsidRPr="008E59BA">
        <w:rPr>
          <w:rFonts w:cs="Times New Roman"/>
        </w:rPr>
        <w:t xml:space="preserve">, the </w:t>
      </w:r>
      <w:r w:rsidR="00516999" w:rsidRPr="008E59BA">
        <w:rPr>
          <w:rFonts w:cs="Times New Roman"/>
        </w:rPr>
        <w:t>H-M-W Special Utility District</w:t>
      </w:r>
      <w:r w:rsidRPr="008E59BA">
        <w:rPr>
          <w:rFonts w:cs="Times New Roman"/>
        </w:rPr>
        <w:t xml:space="preserve"> (Applicant or </w:t>
      </w:r>
      <w:r w:rsidR="00516999" w:rsidRPr="008E59BA">
        <w:rPr>
          <w:rFonts w:cs="Times New Roman"/>
        </w:rPr>
        <w:t>H-M-W SUD</w:t>
      </w:r>
      <w:r w:rsidRPr="008E59BA">
        <w:rPr>
          <w:rFonts w:cs="Times New Roman"/>
        </w:rPr>
        <w:t xml:space="preserve">) filed an application to amend its water Certificate of Convenience and Necessity (CCN) No. </w:t>
      </w:r>
      <w:r w:rsidR="00516999" w:rsidRPr="008E59BA">
        <w:rPr>
          <w:rFonts w:cs="Times New Roman"/>
        </w:rPr>
        <w:t>10342</w:t>
      </w:r>
      <w:r w:rsidRPr="008E59BA">
        <w:rPr>
          <w:rFonts w:cs="Times New Roman"/>
        </w:rPr>
        <w:t xml:space="preserve"> in </w:t>
      </w:r>
      <w:r w:rsidR="00516999" w:rsidRPr="008E59BA">
        <w:rPr>
          <w:rFonts w:cs="Times New Roman"/>
        </w:rPr>
        <w:t>Montgomery</w:t>
      </w:r>
      <w:r w:rsidRPr="008E59BA">
        <w:rPr>
          <w:rFonts w:cs="Times New Roman"/>
        </w:rPr>
        <w:t xml:space="preserve"> County </w:t>
      </w:r>
      <w:r w:rsidRPr="008E59BA">
        <w:rPr>
          <w:rFonts w:eastAsia="Calibri" w:cs="Times New Roman"/>
        </w:rPr>
        <w:t xml:space="preserve">pursuant to </w:t>
      </w:r>
      <w:r w:rsidRPr="008E59BA">
        <w:rPr>
          <w:rFonts w:cs="Times New Roman"/>
        </w:rPr>
        <w:t>16 Tex. Admin. Code §§ 24.8 and 24.102</w:t>
      </w:r>
      <w:r w:rsidR="00EE36D6" w:rsidRPr="008E59BA">
        <w:rPr>
          <w:rFonts w:cs="Times New Roman"/>
        </w:rPr>
        <w:t xml:space="preserve"> </w:t>
      </w:r>
      <w:r w:rsidRPr="008E59BA">
        <w:rPr>
          <w:rFonts w:cs="Times New Roman"/>
        </w:rPr>
        <w:t>-</w:t>
      </w:r>
      <w:r w:rsidR="00EE36D6" w:rsidRPr="008E59BA">
        <w:rPr>
          <w:rFonts w:cs="Times New Roman"/>
        </w:rPr>
        <w:t xml:space="preserve"> </w:t>
      </w:r>
      <w:r w:rsidRPr="008E59BA">
        <w:rPr>
          <w:rFonts w:cs="Times New Roman"/>
        </w:rPr>
        <w:t>24.106 (TAC) and Tex. Water Code § 13.246(c) (TWC).</w:t>
      </w:r>
      <w:r w:rsidR="00090EAB" w:rsidRPr="008E59BA">
        <w:rPr>
          <w:rFonts w:cs="Times New Roman"/>
        </w:rPr>
        <w:t xml:space="preserve">  Specifically, the Applicant is seeking to amend its CCN service area boundary by incorporating uncertificated areas and by decertifying portions of neighboring utilities’ CCN service area boundaries. </w:t>
      </w:r>
    </w:p>
    <w:p w:rsidR="00CE787D" w:rsidRPr="008E59BA" w:rsidRDefault="00CE787D" w:rsidP="00CE787D">
      <w:pPr>
        <w:jc w:val="both"/>
        <w:rPr>
          <w:rFonts w:cs="Times New Roman"/>
          <w:lang w:val="en-CA"/>
        </w:rPr>
      </w:pPr>
    </w:p>
    <w:p w:rsidR="00CE787D" w:rsidRPr="008E59BA" w:rsidRDefault="00CE787D" w:rsidP="00CE787D">
      <w:pPr>
        <w:jc w:val="both"/>
        <w:rPr>
          <w:rFonts w:eastAsia="Calibri" w:cs="Times New Roman"/>
        </w:rPr>
      </w:pPr>
      <w:r w:rsidRPr="008E59BA">
        <w:rPr>
          <w:rFonts w:cs="Times New Roman"/>
          <w:lang w:val="en-CA"/>
        </w:rPr>
        <w:t>Staff has reviewed the</w:t>
      </w:r>
      <w:r w:rsidR="003B06E1" w:rsidRPr="008E59BA">
        <w:rPr>
          <w:rFonts w:cs="Times New Roman"/>
          <w:lang w:val="en-CA"/>
        </w:rPr>
        <w:t xml:space="preserve"> </w:t>
      </w:r>
      <w:r w:rsidRPr="008E59BA">
        <w:rPr>
          <w:rFonts w:cs="Times New Roman"/>
          <w:lang w:val="en-CA"/>
        </w:rPr>
        <w:t xml:space="preserve">information filed by the Applicant and </w:t>
      </w:r>
      <w:r w:rsidR="00EE36D6" w:rsidRPr="008E59BA">
        <w:rPr>
          <w:rFonts w:cs="Times New Roman"/>
          <w:lang w:val="en-CA"/>
        </w:rPr>
        <w:t>recommends</w:t>
      </w:r>
      <w:r w:rsidRPr="008E59BA">
        <w:rPr>
          <w:rFonts w:cs="Times New Roman"/>
          <w:lang w:val="en-CA"/>
        </w:rPr>
        <w:t xml:space="preserve"> </w:t>
      </w:r>
      <w:r w:rsidR="00EE36D6" w:rsidRPr="008E59BA">
        <w:rPr>
          <w:rFonts w:cs="Times New Roman"/>
          <w:lang w:val="en-CA"/>
        </w:rPr>
        <w:t xml:space="preserve">that </w:t>
      </w:r>
      <w:r w:rsidRPr="008E59BA">
        <w:rPr>
          <w:rFonts w:cs="Times New Roman"/>
          <w:lang w:val="en-CA"/>
        </w:rPr>
        <w:t xml:space="preserve">the application </w:t>
      </w:r>
      <w:r w:rsidR="00EE36D6" w:rsidRPr="008E59BA">
        <w:rPr>
          <w:rFonts w:cs="Times New Roman"/>
          <w:lang w:val="en-CA"/>
        </w:rPr>
        <w:t>be found</w:t>
      </w:r>
      <w:r w:rsidRPr="008E59BA">
        <w:rPr>
          <w:rFonts w:cs="Times New Roman"/>
          <w:lang w:val="en-CA"/>
        </w:rPr>
        <w:t xml:space="preserve"> administratively complete and sufficient for filing.  Staff </w:t>
      </w:r>
      <w:r w:rsidR="00BF53A6" w:rsidRPr="008E59BA">
        <w:rPr>
          <w:rFonts w:cs="Times New Roman"/>
          <w:lang w:val="en-CA"/>
        </w:rPr>
        <w:t xml:space="preserve">also </w:t>
      </w:r>
      <w:r w:rsidRPr="008E59BA">
        <w:rPr>
          <w:rFonts w:cs="Times New Roman"/>
          <w:lang w:val="en-CA"/>
        </w:rPr>
        <w:t>recommends the</w:t>
      </w:r>
      <w:r w:rsidR="00BF53A6" w:rsidRPr="008E59BA">
        <w:rPr>
          <w:rFonts w:cs="Times New Roman"/>
          <w:lang w:val="en-CA"/>
        </w:rPr>
        <w:t xml:space="preserve"> following</w:t>
      </w:r>
      <w:r w:rsidRPr="008E59BA">
        <w:rPr>
          <w:rFonts w:cs="Times New Roman"/>
          <w:lang w:val="en-CA"/>
        </w:rPr>
        <w:t>:</w:t>
      </w:r>
    </w:p>
    <w:p w:rsidR="00CE787D" w:rsidRPr="008E59BA" w:rsidRDefault="00CE787D" w:rsidP="00CE787D">
      <w:pPr>
        <w:tabs>
          <w:tab w:val="left" w:pos="0"/>
        </w:tabs>
        <w:ind w:left="630"/>
        <w:contextualSpacing/>
        <w:jc w:val="both"/>
        <w:rPr>
          <w:rFonts w:eastAsia="Calibri" w:cs="Times New Roman"/>
          <w:highlight w:val="yellow"/>
        </w:rPr>
      </w:pPr>
    </w:p>
    <w:p w:rsidR="00BF53A6" w:rsidRPr="008E59BA" w:rsidRDefault="00BF53A6" w:rsidP="00BF53A6">
      <w:pPr>
        <w:widowControl w:val="0"/>
        <w:numPr>
          <w:ilvl w:val="0"/>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Times New Roman"/>
        </w:rPr>
      </w:pPr>
      <w:r w:rsidRPr="008E59BA">
        <w:rPr>
          <w:rFonts w:cs="Times New Roman"/>
        </w:rPr>
        <w:t>The Applicant be ordered to provide correct notice of the application to the following:</w:t>
      </w:r>
    </w:p>
    <w:p w:rsidR="00BF53A6" w:rsidRPr="008E59BA" w:rsidRDefault="00BF53A6" w:rsidP="00BF53A6">
      <w:pPr>
        <w:widowControl w:val="0"/>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Times New Roman"/>
        </w:rPr>
      </w:pPr>
      <w:r w:rsidRPr="008E59BA">
        <w:rPr>
          <w:rFonts w:cs="Times New Roman"/>
        </w:rPr>
        <w:t>any districts, utilities, and cities within two (2) miles of the proposed service area;</w:t>
      </w:r>
    </w:p>
    <w:p w:rsidR="00BF53A6" w:rsidRPr="008E59BA" w:rsidRDefault="00BF53A6" w:rsidP="00BF53A6">
      <w:pPr>
        <w:widowControl w:val="0"/>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Times New Roman"/>
        </w:rPr>
      </w:pPr>
      <w:r w:rsidRPr="008E59BA">
        <w:rPr>
          <w:rFonts w:cs="Times New Roman"/>
        </w:rPr>
        <w:t>the county judge of each county and each groundwater conservation district that is wholly or partly included in the proposed area to be certified;</w:t>
      </w:r>
    </w:p>
    <w:p w:rsidR="00BF53A6" w:rsidRPr="008E59BA" w:rsidRDefault="00BF53A6" w:rsidP="00BF53A6">
      <w:pPr>
        <w:widowControl w:val="0"/>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Times New Roman"/>
        </w:rPr>
      </w:pPr>
      <w:r w:rsidRPr="008E59BA">
        <w:rPr>
          <w:rFonts w:cs="Times New Roman"/>
        </w:rPr>
        <w:t>each city with an extraterritorial jurisdiction (ETJ) that is wholly or partly included in the proposed area to be certified;</w:t>
      </w:r>
    </w:p>
    <w:p w:rsidR="00BF53A6" w:rsidRPr="008E59BA" w:rsidRDefault="00BF53A6" w:rsidP="004E4B74">
      <w:pPr>
        <w:widowControl w:val="0"/>
        <w:numPr>
          <w:ilvl w:val="0"/>
          <w:numId w:val="2"/>
        </w:numPr>
        <w:autoSpaceDE w:val="0"/>
        <w:autoSpaceDN w:val="0"/>
        <w:adjustRightInd w:val="0"/>
        <w:jc w:val="both"/>
        <w:rPr>
          <w:rFonts w:cs="Times New Roman"/>
        </w:rPr>
      </w:pPr>
      <w:proofErr w:type="gramStart"/>
      <w:r w:rsidRPr="008E59BA">
        <w:rPr>
          <w:rFonts w:cs="Times New Roman"/>
        </w:rPr>
        <w:t>landowners</w:t>
      </w:r>
      <w:proofErr w:type="gramEnd"/>
      <w:r w:rsidRPr="008E59BA">
        <w:rPr>
          <w:rFonts w:cs="Times New Roman"/>
        </w:rPr>
        <w:t xml:space="preserve"> who own a tract of land that is at least 25 acres and is wholly or partly located in the proposed area to be certified. The landowner information may be obtained from the county appraisal district tax rolls for the county or counties in which the proposed CCN is located; and</w:t>
      </w:r>
    </w:p>
    <w:p w:rsidR="00BF53A6" w:rsidRPr="008E59BA" w:rsidRDefault="00BF53A6" w:rsidP="00BF53A6">
      <w:pPr>
        <w:widowControl w:val="0"/>
        <w:numPr>
          <w:ilvl w:val="0"/>
          <w:numId w:val="2"/>
        </w:numPr>
        <w:autoSpaceDE w:val="0"/>
        <w:autoSpaceDN w:val="0"/>
        <w:adjustRightInd w:val="0"/>
        <w:jc w:val="both"/>
        <w:rPr>
          <w:rFonts w:cs="Times New Roman"/>
        </w:rPr>
      </w:pPr>
      <w:proofErr w:type="gramStart"/>
      <w:r w:rsidRPr="008E59BA">
        <w:rPr>
          <w:rFonts w:cs="Times New Roman"/>
        </w:rPr>
        <w:t>publish</w:t>
      </w:r>
      <w:proofErr w:type="gramEnd"/>
      <w:r w:rsidRPr="008E59BA">
        <w:rPr>
          <w:rFonts w:cs="Times New Roman"/>
        </w:rPr>
        <w:t xml:space="preserve"> notice once each week for two (2) consecutive weeks in a newspaper of general circulation in </w:t>
      </w:r>
      <w:r w:rsidR="00516999" w:rsidRPr="008E59BA">
        <w:rPr>
          <w:rFonts w:cs="Times New Roman"/>
        </w:rPr>
        <w:t>Montgomery</w:t>
      </w:r>
      <w:r w:rsidRPr="008E59BA">
        <w:rPr>
          <w:rFonts w:cs="Times New Roman"/>
        </w:rPr>
        <w:t xml:space="preserve"> Count</w:t>
      </w:r>
      <w:r w:rsidR="004E4B74" w:rsidRPr="008E59BA">
        <w:rPr>
          <w:rFonts w:cs="Times New Roman"/>
        </w:rPr>
        <w:t>y</w:t>
      </w:r>
      <w:r w:rsidRPr="008E59BA">
        <w:rPr>
          <w:rFonts w:cs="Times New Roman"/>
        </w:rPr>
        <w:t>.</w:t>
      </w:r>
    </w:p>
    <w:p w:rsidR="00CE787D" w:rsidRPr="008E59BA" w:rsidRDefault="00CE787D" w:rsidP="00CE787D">
      <w:pPr>
        <w:widowControl w:val="0"/>
        <w:autoSpaceDE w:val="0"/>
        <w:autoSpaceDN w:val="0"/>
        <w:adjustRightInd w:val="0"/>
        <w:contextualSpacing/>
        <w:jc w:val="both"/>
        <w:rPr>
          <w:rFonts w:eastAsia="Calibri" w:cs="Times New Roman"/>
        </w:rPr>
      </w:pPr>
    </w:p>
    <w:p w:rsidR="004E4B74" w:rsidRPr="008E59BA" w:rsidRDefault="004E4B74" w:rsidP="004E4B74">
      <w:pPr>
        <w:pStyle w:val="ListParagraph"/>
        <w:numPr>
          <w:ilvl w:val="0"/>
          <w:numId w:val="4"/>
        </w:numPr>
        <w:rPr>
          <w:rFonts w:ascii="Times New Roman" w:hAnsi="Times New Roman" w:cs="Times New Roman"/>
        </w:rPr>
      </w:pPr>
      <w:r w:rsidRPr="008E59BA">
        <w:rPr>
          <w:rFonts w:ascii="Times New Roman" w:hAnsi="Times New Roman" w:cs="Times New Roman"/>
        </w:rPr>
        <w:t>The Applicant must provide correct notice of the application to the following entities</w:t>
      </w:r>
      <w:r w:rsidRPr="008E59BA">
        <w:rPr>
          <w:rFonts w:ascii="Times New Roman" w:hAnsi="Times New Roman" w:cs="Times New Roman"/>
          <w:color w:val="000000" w:themeColor="text1"/>
        </w:rPr>
        <w:t>:</w:t>
      </w:r>
      <w:r w:rsidRPr="008E59BA">
        <w:rPr>
          <w:rFonts w:ascii="Times New Roman" w:hAnsi="Times New Roman" w:cs="Times New Roman"/>
        </w:rPr>
        <w:t xml:space="preserve"> </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 xml:space="preserve">Aqua Texas </w:t>
      </w:r>
      <w:proofErr w:type="spellStart"/>
      <w:r w:rsidRPr="008E59BA">
        <w:rPr>
          <w:rFonts w:ascii="Times New Roman" w:eastAsia="Calibri" w:hAnsi="Times New Roman" w:cs="Times New Roman"/>
        </w:rPr>
        <w:t>Inc</w:t>
      </w:r>
      <w:proofErr w:type="spellEnd"/>
      <w:r w:rsidRPr="008E59BA">
        <w:rPr>
          <w:rFonts w:ascii="Times New Roman" w:eastAsia="Calibri" w:hAnsi="Times New Roman" w:cs="Times New Roman"/>
        </w:rPr>
        <w:t xml:space="preserve"> (CCN No. 11157 and CCN No. 13203)</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Arch Utility (CCN No. 13218)</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Bauer Landing WCID</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Bayou Shadows (CCN No. 12869)</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City of Magnolia (CCN No. 11466)</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City of Tomball</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City of Stagecoach</w:t>
      </w:r>
    </w:p>
    <w:p w:rsidR="001C43B2" w:rsidRPr="008E59BA" w:rsidRDefault="001C43B2" w:rsidP="001C43B2">
      <w:pPr>
        <w:pStyle w:val="ListParagraph"/>
        <w:numPr>
          <w:ilvl w:val="0"/>
          <w:numId w:val="6"/>
        </w:numPr>
        <w:jc w:val="both"/>
        <w:rPr>
          <w:rFonts w:ascii="Times New Roman" w:eastAsia="Calibri" w:hAnsi="Times New Roman" w:cs="Times New Roman"/>
        </w:rPr>
      </w:pPr>
      <w:proofErr w:type="spellStart"/>
      <w:r w:rsidRPr="008E59BA">
        <w:rPr>
          <w:rFonts w:ascii="Times New Roman" w:eastAsia="Calibri" w:hAnsi="Times New Roman" w:cs="Times New Roman"/>
        </w:rPr>
        <w:t>Clovercreek</w:t>
      </w:r>
      <w:proofErr w:type="spellEnd"/>
      <w:r w:rsidRPr="008E59BA">
        <w:rPr>
          <w:rFonts w:ascii="Times New Roman" w:eastAsia="Calibri" w:hAnsi="Times New Roman" w:cs="Times New Roman"/>
        </w:rPr>
        <w:t xml:space="preserve"> MUD</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lastRenderedPageBreak/>
        <w:t>Coastal Water Authority</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Cypress Garden Mobile Home Sub (CCN No. 12999)</w:t>
      </w:r>
    </w:p>
    <w:p w:rsidR="001C43B2" w:rsidRPr="008E59BA" w:rsidRDefault="001C43B2" w:rsidP="001C43B2">
      <w:pPr>
        <w:pStyle w:val="ListParagraph"/>
        <w:numPr>
          <w:ilvl w:val="0"/>
          <w:numId w:val="6"/>
        </w:numPr>
        <w:jc w:val="both"/>
        <w:rPr>
          <w:rFonts w:ascii="Times New Roman" w:eastAsia="Calibri" w:hAnsi="Times New Roman" w:cs="Times New Roman"/>
        </w:rPr>
      </w:pPr>
      <w:proofErr w:type="spellStart"/>
      <w:r w:rsidRPr="008E59BA">
        <w:rPr>
          <w:rFonts w:ascii="Times New Roman" w:eastAsia="Calibri" w:hAnsi="Times New Roman" w:cs="Times New Roman"/>
        </w:rPr>
        <w:t>Cypresswood</w:t>
      </w:r>
      <w:proofErr w:type="spellEnd"/>
      <w:r w:rsidRPr="008E59BA">
        <w:rPr>
          <w:rFonts w:ascii="Times New Roman" w:eastAsia="Calibri" w:hAnsi="Times New Roman" w:cs="Times New Roman"/>
        </w:rPr>
        <w:t xml:space="preserve"> Estates (CCN No. 12498)</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 xml:space="preserve">Everett Square </w:t>
      </w:r>
      <w:proofErr w:type="spellStart"/>
      <w:r w:rsidRPr="008E59BA">
        <w:rPr>
          <w:rFonts w:ascii="Times New Roman" w:eastAsia="Calibri" w:hAnsi="Times New Roman" w:cs="Times New Roman"/>
        </w:rPr>
        <w:t>Inc</w:t>
      </w:r>
      <w:proofErr w:type="spellEnd"/>
      <w:r w:rsidRPr="008E59BA">
        <w:rPr>
          <w:rFonts w:ascii="Times New Roman" w:eastAsia="Calibri" w:hAnsi="Times New Roman" w:cs="Times New Roman"/>
        </w:rPr>
        <w:t xml:space="preserve"> (CCN No. 12831)</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Grand Oaks MUD</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Gulf Coast Waste Disposal Authority</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Harris County FCD</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Harris County Judge</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Harris County MUD 441</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Harris County MUD 480</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Harris Galveston Coastal Subsidence District</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HOE WSC (CCN No. 12756)</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Johnston Water Utility LLC (CCN No. 12788)</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Lone Star GCD</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Monarch Utilities I LP (CCN No. 12983)</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Montgomery County Judge</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Montgomery County MUD 46</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Montgomery County MUD 47</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Montgomery County MUD 123</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Montgomery County MUD 130</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Montgomery County MUD 131</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Montgomery County MUD 136</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Montgomery County WCID 4</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 xml:space="preserve">MSEC Enterprises </w:t>
      </w:r>
      <w:proofErr w:type="spellStart"/>
      <w:r w:rsidRPr="008E59BA">
        <w:rPr>
          <w:rFonts w:ascii="Times New Roman" w:eastAsia="Calibri" w:hAnsi="Times New Roman" w:cs="Times New Roman"/>
        </w:rPr>
        <w:t>Inc</w:t>
      </w:r>
      <w:proofErr w:type="spellEnd"/>
      <w:r w:rsidRPr="008E59BA">
        <w:rPr>
          <w:rFonts w:ascii="Times New Roman" w:eastAsia="Calibri" w:hAnsi="Times New Roman" w:cs="Times New Roman"/>
        </w:rPr>
        <w:t xml:space="preserve"> (CCN No. 12887)</w:t>
      </w:r>
    </w:p>
    <w:p w:rsidR="001C43B2" w:rsidRPr="008E59BA" w:rsidRDefault="001C43B2" w:rsidP="001C43B2">
      <w:pPr>
        <w:pStyle w:val="ListParagraph"/>
        <w:numPr>
          <w:ilvl w:val="0"/>
          <w:numId w:val="6"/>
        </w:numPr>
        <w:jc w:val="both"/>
        <w:rPr>
          <w:rFonts w:ascii="Times New Roman" w:eastAsia="Calibri" w:hAnsi="Times New Roman" w:cs="Times New Roman"/>
        </w:rPr>
      </w:pPr>
      <w:proofErr w:type="spellStart"/>
      <w:r w:rsidRPr="008E59BA">
        <w:rPr>
          <w:rFonts w:ascii="Times New Roman" w:eastAsia="Calibri" w:hAnsi="Times New Roman" w:cs="Times New Roman"/>
        </w:rPr>
        <w:t>Nerro</w:t>
      </w:r>
      <w:proofErr w:type="spellEnd"/>
      <w:r w:rsidRPr="008E59BA">
        <w:rPr>
          <w:rFonts w:ascii="Times New Roman" w:eastAsia="Calibri" w:hAnsi="Times New Roman" w:cs="Times New Roman"/>
        </w:rPr>
        <w:t xml:space="preserve"> Supply Investors </w:t>
      </w:r>
      <w:proofErr w:type="spellStart"/>
      <w:r w:rsidRPr="008E59BA">
        <w:rPr>
          <w:rFonts w:ascii="Times New Roman" w:eastAsia="Calibri" w:hAnsi="Times New Roman" w:cs="Times New Roman"/>
        </w:rPr>
        <w:t>Inc</w:t>
      </w:r>
      <w:proofErr w:type="spellEnd"/>
      <w:r w:rsidRPr="008E59BA">
        <w:rPr>
          <w:rFonts w:ascii="Times New Roman" w:eastAsia="Calibri" w:hAnsi="Times New Roman" w:cs="Times New Roman"/>
        </w:rPr>
        <w:t xml:space="preserve"> (CCN No. 10336)</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North Harris County Regional Water Authority</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Pinehurst Decker Prairie WSC (CCN No. 11768)</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Port of Houston Authority</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Quadvest LP (CCN No. 11612)</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 xml:space="preserve">Rosehill </w:t>
      </w:r>
      <w:proofErr w:type="spellStart"/>
      <w:r w:rsidRPr="008E59BA">
        <w:rPr>
          <w:rFonts w:ascii="Times New Roman" w:eastAsia="Calibri" w:hAnsi="Times New Roman" w:cs="Times New Roman"/>
        </w:rPr>
        <w:t>Ranchettes</w:t>
      </w:r>
      <w:proofErr w:type="spellEnd"/>
      <w:r w:rsidRPr="008E59BA">
        <w:rPr>
          <w:rFonts w:ascii="Times New Roman" w:eastAsia="Calibri" w:hAnsi="Times New Roman" w:cs="Times New Roman"/>
        </w:rPr>
        <w:t xml:space="preserve"> Water System (CCN No. 11955)</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San Jacinto River Authority</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South Central Water Company (CCN No. 13061)</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T &amp; W Water Service (CCN No. 12892)</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Westwood North WSC (CCN No. 11599)</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Westwood Magnolia Parkway Improvement District</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 xml:space="preserve">Woodland Oaks Utility Co </w:t>
      </w:r>
      <w:proofErr w:type="spellStart"/>
      <w:r w:rsidRPr="008E59BA">
        <w:rPr>
          <w:rFonts w:ascii="Times New Roman" w:eastAsia="Calibri" w:hAnsi="Times New Roman" w:cs="Times New Roman"/>
        </w:rPr>
        <w:t>Inc</w:t>
      </w:r>
      <w:proofErr w:type="spellEnd"/>
      <w:r w:rsidRPr="008E59BA">
        <w:rPr>
          <w:rFonts w:ascii="Times New Roman" w:eastAsia="Calibri" w:hAnsi="Times New Roman" w:cs="Times New Roman"/>
        </w:rPr>
        <w:t xml:space="preserve"> (CCN No. 12947)</w:t>
      </w:r>
    </w:p>
    <w:p w:rsidR="001C43B2"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Wood Trace MUD 1</w:t>
      </w:r>
    </w:p>
    <w:p w:rsidR="00CE787D" w:rsidRPr="008E59BA" w:rsidRDefault="001C43B2" w:rsidP="001C43B2">
      <w:pPr>
        <w:pStyle w:val="ListParagraph"/>
        <w:numPr>
          <w:ilvl w:val="0"/>
          <w:numId w:val="6"/>
        </w:numPr>
        <w:jc w:val="both"/>
        <w:rPr>
          <w:rFonts w:ascii="Times New Roman" w:eastAsia="Calibri" w:hAnsi="Times New Roman" w:cs="Times New Roman"/>
        </w:rPr>
      </w:pPr>
      <w:r w:rsidRPr="008E59BA">
        <w:rPr>
          <w:rFonts w:ascii="Times New Roman" w:eastAsia="Calibri" w:hAnsi="Times New Roman" w:cs="Times New Roman"/>
        </w:rPr>
        <w:t>Wood Trace MUD 3</w:t>
      </w:r>
    </w:p>
    <w:p w:rsidR="00CE787D" w:rsidRPr="008E59BA" w:rsidRDefault="00CE787D" w:rsidP="00CE787D">
      <w:pPr>
        <w:widowControl w:val="0"/>
        <w:autoSpaceDE w:val="0"/>
        <w:autoSpaceDN w:val="0"/>
        <w:adjustRightInd w:val="0"/>
        <w:contextualSpacing/>
        <w:rPr>
          <w:rFonts w:eastAsia="Calibri" w:cs="Times New Roman"/>
          <w:highlight w:val="yellow"/>
        </w:rPr>
      </w:pPr>
    </w:p>
    <w:p w:rsidR="00CE787D" w:rsidRPr="008E59BA" w:rsidRDefault="00213BA6" w:rsidP="00090EAB">
      <w:pPr>
        <w:pStyle w:val="ListParagraph"/>
        <w:widowControl w:val="0"/>
        <w:numPr>
          <w:ilvl w:val="0"/>
          <w:numId w:val="4"/>
        </w:numPr>
        <w:autoSpaceDE w:val="0"/>
        <w:autoSpaceDN w:val="0"/>
        <w:adjustRightInd w:val="0"/>
        <w:jc w:val="both"/>
        <w:rPr>
          <w:rFonts w:ascii="Times New Roman" w:eastAsia="Calibri" w:hAnsi="Times New Roman" w:cs="Times New Roman"/>
        </w:rPr>
      </w:pPr>
      <w:r w:rsidRPr="008E59BA">
        <w:rPr>
          <w:rFonts w:ascii="Times New Roman" w:eastAsia="Calibri" w:hAnsi="Times New Roman" w:cs="Times New Roman"/>
        </w:rPr>
        <w:t>The Applicant must i</w:t>
      </w:r>
      <w:r w:rsidR="00CE787D" w:rsidRPr="008E59BA">
        <w:rPr>
          <w:rFonts w:ascii="Times New Roman" w:eastAsia="Calibri" w:hAnsi="Times New Roman" w:cs="Times New Roman"/>
        </w:rPr>
        <w:t>nclude a copy of a map showing the proposed service areas with the individual notices to neighboring utilities, other affected parties and each landowner.  It is the Applicant’s burden to provide an accurate map delineating both the proposed water and water service areas with each individual notice.  Information related to districts</w:t>
      </w:r>
      <w:r w:rsidR="003B06E1" w:rsidRPr="008E59BA">
        <w:rPr>
          <w:rFonts w:ascii="Times New Roman" w:eastAsia="Calibri" w:hAnsi="Times New Roman" w:cs="Times New Roman"/>
        </w:rPr>
        <w:t>,</w:t>
      </w:r>
      <w:r w:rsidR="00CE787D" w:rsidRPr="008E59BA">
        <w:rPr>
          <w:rFonts w:ascii="Times New Roman" w:eastAsia="Calibri" w:hAnsi="Times New Roman" w:cs="Times New Roman"/>
        </w:rPr>
        <w:t xml:space="preserve"> including addresses</w:t>
      </w:r>
      <w:r w:rsidR="003B06E1" w:rsidRPr="008E59BA">
        <w:rPr>
          <w:rFonts w:ascii="Times New Roman" w:eastAsia="Calibri" w:hAnsi="Times New Roman" w:cs="Times New Roman"/>
        </w:rPr>
        <w:t>,</w:t>
      </w:r>
      <w:r w:rsidR="00CE787D" w:rsidRPr="008E59BA">
        <w:rPr>
          <w:rFonts w:ascii="Times New Roman" w:eastAsia="Calibri" w:hAnsi="Times New Roman" w:cs="Times New Roman"/>
        </w:rPr>
        <w:t xml:space="preserve"> can be obtained by the Applicant from the TCEQ web site located at </w:t>
      </w:r>
      <w:hyperlink r:id="rId7" w:history="1">
        <w:r w:rsidR="00CE787D" w:rsidRPr="008E59BA">
          <w:rPr>
            <w:rStyle w:val="Hyperlink"/>
            <w:rFonts w:ascii="Times New Roman" w:eastAsia="Calibri" w:hAnsi="Times New Roman" w:cs="Times New Roman"/>
            <w:b/>
            <w:i/>
          </w:rPr>
          <w:t>http://www14.tceq.texas.gov/iwud/</w:t>
        </w:r>
      </w:hyperlink>
      <w:r w:rsidR="00CE787D" w:rsidRPr="008E59BA">
        <w:rPr>
          <w:rFonts w:ascii="Times New Roman" w:eastAsia="Calibri" w:hAnsi="Times New Roman" w:cs="Times New Roman"/>
          <w:b/>
          <w:i/>
        </w:rPr>
        <w:t>.</w:t>
      </w:r>
    </w:p>
    <w:p w:rsidR="00CE787D" w:rsidRPr="008E59BA" w:rsidRDefault="00CE787D" w:rsidP="00213BA6">
      <w:pPr>
        <w:widowControl w:val="0"/>
        <w:autoSpaceDE w:val="0"/>
        <w:autoSpaceDN w:val="0"/>
        <w:adjustRightInd w:val="0"/>
        <w:contextualSpacing/>
        <w:jc w:val="both"/>
        <w:rPr>
          <w:rFonts w:eastAsia="Calibri" w:cs="Times New Roman"/>
        </w:rPr>
      </w:pPr>
    </w:p>
    <w:p w:rsidR="00213BA6" w:rsidRPr="008E59BA" w:rsidRDefault="00213BA6" w:rsidP="00213BA6">
      <w:pPr>
        <w:jc w:val="both"/>
        <w:rPr>
          <w:rFonts w:cs="Times New Roman"/>
        </w:rPr>
      </w:pPr>
      <w:r w:rsidRPr="008E59BA">
        <w:rPr>
          <w:rFonts w:cs="Times New Roman"/>
        </w:rPr>
        <w:lastRenderedPageBreak/>
        <w:t>Staff recommends</w:t>
      </w:r>
      <w:r w:rsidR="00EE36D6" w:rsidRPr="008E59BA">
        <w:rPr>
          <w:rFonts w:cs="Times New Roman"/>
        </w:rPr>
        <w:t xml:space="preserve"> that</w:t>
      </w:r>
      <w:r w:rsidRPr="008E59BA">
        <w:rPr>
          <w:rFonts w:cs="Times New Roman"/>
        </w:rPr>
        <w:t xml:space="preserve"> the Applicant file a copy of the actual notice and map issued, along with signed affidavits indicating that the notice was given.  It is recommended that the Applicant use the attached notices and affidavits to meet these requirements.</w:t>
      </w:r>
    </w:p>
    <w:p w:rsidR="00CE2CF8" w:rsidRPr="008E59BA" w:rsidRDefault="00CE2CF8" w:rsidP="00213BA6">
      <w:pPr>
        <w:jc w:val="both"/>
        <w:rPr>
          <w:rFonts w:cs="Times New Roman"/>
        </w:rPr>
      </w:pPr>
    </w:p>
    <w:p w:rsidR="001C43B2" w:rsidRPr="008E59BA" w:rsidRDefault="001C43B2" w:rsidP="00213BA6">
      <w:pPr>
        <w:jc w:val="both"/>
        <w:rPr>
          <w:rFonts w:cs="Times New Roman"/>
        </w:rPr>
      </w:pPr>
      <w:r w:rsidRPr="008E59BA">
        <w:rPr>
          <w:rFonts w:cs="Times New Roman"/>
        </w:rPr>
        <w:t>In order for Staff to complete the technical review</w:t>
      </w:r>
      <w:r w:rsidR="00CE2CF8" w:rsidRPr="008E59BA">
        <w:rPr>
          <w:rFonts w:cs="Times New Roman"/>
        </w:rPr>
        <w:t xml:space="preserve"> of</w:t>
      </w:r>
      <w:r w:rsidRPr="008E59BA">
        <w:rPr>
          <w:rFonts w:cs="Times New Roman"/>
        </w:rPr>
        <w:t xml:space="preserve"> the application</w:t>
      </w:r>
      <w:r w:rsidR="00CE2CF8" w:rsidRPr="008E59BA">
        <w:rPr>
          <w:rFonts w:cs="Times New Roman"/>
        </w:rPr>
        <w:t>,</w:t>
      </w:r>
      <w:r w:rsidRPr="008E59BA">
        <w:rPr>
          <w:rFonts w:cs="Times New Roman"/>
        </w:rPr>
        <w:t xml:space="preserve"> </w:t>
      </w:r>
      <w:r w:rsidR="00090EAB" w:rsidRPr="008E59BA">
        <w:rPr>
          <w:rFonts w:cs="Times New Roman"/>
        </w:rPr>
        <w:t>the Applicant should</w:t>
      </w:r>
      <w:r w:rsidRPr="008E59BA">
        <w:rPr>
          <w:rFonts w:cs="Times New Roman"/>
        </w:rPr>
        <w:t xml:space="preserve"> </w:t>
      </w:r>
      <w:r w:rsidR="00090EAB" w:rsidRPr="008E59BA">
        <w:rPr>
          <w:rFonts w:cs="Times New Roman"/>
        </w:rPr>
        <w:t>file a written response addressing the items listed below.</w:t>
      </w:r>
    </w:p>
    <w:p w:rsidR="001C43B2" w:rsidRPr="008E59BA" w:rsidRDefault="001C43B2" w:rsidP="00213BA6">
      <w:pPr>
        <w:jc w:val="both"/>
        <w:rPr>
          <w:rFonts w:cs="Times New Roman"/>
        </w:rPr>
      </w:pPr>
    </w:p>
    <w:p w:rsidR="008E59BA" w:rsidRPr="008E59BA" w:rsidRDefault="008E59BA" w:rsidP="00213BA6">
      <w:pPr>
        <w:jc w:val="both"/>
        <w:rPr>
          <w:rFonts w:cs="Times New Roman"/>
          <w:b/>
          <w:u w:val="single"/>
        </w:rPr>
      </w:pPr>
      <w:r w:rsidRPr="008E59BA">
        <w:rPr>
          <w:rFonts w:cs="Times New Roman"/>
          <w:b/>
          <w:u w:val="single"/>
        </w:rPr>
        <w:t>Overlap of City Limits</w:t>
      </w:r>
    </w:p>
    <w:p w:rsidR="00CE2CF8" w:rsidRPr="008E59BA" w:rsidRDefault="00090EAB" w:rsidP="008E59BA">
      <w:pPr>
        <w:jc w:val="both"/>
        <w:rPr>
          <w:rFonts w:cs="Times New Roman"/>
        </w:rPr>
      </w:pPr>
      <w:r w:rsidRPr="008E59BA">
        <w:rPr>
          <w:rFonts w:cs="Times New Roman"/>
        </w:rPr>
        <w:t>The r</w:t>
      </w:r>
      <w:r w:rsidR="00CE2CF8" w:rsidRPr="008E59BA">
        <w:rPr>
          <w:rFonts w:cs="Times New Roman"/>
        </w:rPr>
        <w:t xml:space="preserve">equested area overlaps the </w:t>
      </w:r>
      <w:r w:rsidRPr="008E59BA">
        <w:rPr>
          <w:rFonts w:cs="Times New Roman"/>
        </w:rPr>
        <w:t>City of Stagecoach (M6, M13) and the City of Tomball (M14)</w:t>
      </w:r>
      <w:r w:rsidR="008E59BA" w:rsidRPr="008E59BA">
        <w:rPr>
          <w:rFonts w:cs="Times New Roman"/>
        </w:rPr>
        <w:t xml:space="preserve"> city limits</w:t>
      </w:r>
      <w:r w:rsidR="00CE2CF8" w:rsidRPr="008E59BA">
        <w:rPr>
          <w:rFonts w:cs="Times New Roman"/>
        </w:rPr>
        <w:t xml:space="preserve">.  </w:t>
      </w:r>
      <w:r w:rsidR="008E59BA" w:rsidRPr="008E59BA">
        <w:rPr>
          <w:rFonts w:cs="Times New Roman"/>
        </w:rPr>
        <w:t xml:space="preserve">The </w:t>
      </w:r>
      <w:r w:rsidR="008E59BA">
        <w:rPr>
          <w:rFonts w:cs="Times New Roman"/>
        </w:rPr>
        <w:t>Applicant must</w:t>
      </w:r>
      <w:r w:rsidR="00CE2CF8" w:rsidRPr="008E59BA">
        <w:rPr>
          <w:rFonts w:cs="Times New Roman"/>
        </w:rPr>
        <w:t xml:space="preserve"> provide written consent from each city </w:t>
      </w:r>
      <w:r w:rsidR="008E59BA">
        <w:rPr>
          <w:rFonts w:cs="Times New Roman"/>
        </w:rPr>
        <w:t>allowing</w:t>
      </w:r>
      <w:r w:rsidR="00CE2CF8" w:rsidRPr="008E59BA">
        <w:rPr>
          <w:rFonts w:cs="Times New Roman"/>
        </w:rPr>
        <w:t xml:space="preserve"> H-M-W SUD to serve in the overlapping area.</w:t>
      </w:r>
    </w:p>
    <w:p w:rsidR="0048748B" w:rsidRDefault="0048748B" w:rsidP="0048748B">
      <w:pPr>
        <w:rPr>
          <w:rFonts w:cs="Times New Roman"/>
        </w:rPr>
      </w:pPr>
    </w:p>
    <w:p w:rsidR="008E59BA" w:rsidRPr="008E59BA" w:rsidRDefault="008E59BA" w:rsidP="008E59BA">
      <w:pPr>
        <w:jc w:val="both"/>
        <w:rPr>
          <w:rFonts w:cs="Times New Roman"/>
          <w:b/>
          <w:u w:val="single"/>
        </w:rPr>
      </w:pPr>
      <w:r w:rsidRPr="008E59BA">
        <w:rPr>
          <w:rFonts w:cs="Times New Roman"/>
          <w:b/>
          <w:u w:val="single"/>
        </w:rPr>
        <w:t>Overlap of C</w:t>
      </w:r>
      <w:r>
        <w:rPr>
          <w:rFonts w:cs="Times New Roman"/>
          <w:b/>
          <w:u w:val="single"/>
        </w:rPr>
        <w:t>CN</w:t>
      </w:r>
      <w:r w:rsidRPr="008E59BA">
        <w:rPr>
          <w:rFonts w:cs="Times New Roman"/>
          <w:b/>
          <w:u w:val="single"/>
        </w:rPr>
        <w:t xml:space="preserve"> </w:t>
      </w:r>
      <w:r>
        <w:rPr>
          <w:rFonts w:cs="Times New Roman"/>
          <w:b/>
          <w:u w:val="single"/>
        </w:rPr>
        <w:t>Boundaries</w:t>
      </w:r>
    </w:p>
    <w:p w:rsidR="0048748B" w:rsidRPr="008E59BA" w:rsidRDefault="008E59BA" w:rsidP="008E59BA">
      <w:pPr>
        <w:rPr>
          <w:rFonts w:cs="Times New Roman"/>
        </w:rPr>
      </w:pPr>
      <w:r>
        <w:rPr>
          <w:rFonts w:cs="Times New Roman"/>
        </w:rPr>
        <w:t>The</w:t>
      </w:r>
      <w:r w:rsidR="0011402A" w:rsidRPr="008E59BA">
        <w:rPr>
          <w:rFonts w:cs="Times New Roman"/>
        </w:rPr>
        <w:t xml:space="preserve"> r</w:t>
      </w:r>
      <w:r w:rsidR="002F14BD" w:rsidRPr="008E59BA">
        <w:rPr>
          <w:rFonts w:cs="Times New Roman"/>
        </w:rPr>
        <w:t>equested area overlaps</w:t>
      </w:r>
      <w:r w:rsidR="0011402A" w:rsidRPr="008E59BA">
        <w:rPr>
          <w:rFonts w:cs="Times New Roman"/>
        </w:rPr>
        <w:t xml:space="preserve"> </w:t>
      </w:r>
      <w:r w:rsidR="002F14BD" w:rsidRPr="008E59BA">
        <w:rPr>
          <w:rFonts w:cs="Times New Roman"/>
        </w:rPr>
        <w:t>the CCN holders</w:t>
      </w:r>
      <w:r>
        <w:rPr>
          <w:rFonts w:cs="Times New Roman"/>
        </w:rPr>
        <w:t xml:space="preserve"> listed below</w:t>
      </w:r>
      <w:r w:rsidR="002F14BD" w:rsidRPr="008E59BA">
        <w:rPr>
          <w:rFonts w:cs="Times New Roman"/>
        </w:rPr>
        <w:t xml:space="preserve">.  </w:t>
      </w:r>
      <w:r>
        <w:rPr>
          <w:rFonts w:cs="Times New Roman"/>
        </w:rPr>
        <w:t xml:space="preserve">The Applicant must </w:t>
      </w:r>
      <w:r w:rsidR="002F14BD" w:rsidRPr="008E59BA">
        <w:rPr>
          <w:rFonts w:cs="Times New Roman"/>
        </w:rPr>
        <w:t>provide written consent from each CCN holder</w:t>
      </w:r>
      <w:r w:rsidR="0011402A" w:rsidRPr="008E59BA">
        <w:rPr>
          <w:rFonts w:cs="Times New Roman"/>
        </w:rPr>
        <w:t xml:space="preserve"> agreeing to decertify the overlapping area</w:t>
      </w:r>
      <w:r w:rsidR="002F14BD" w:rsidRPr="008E59BA">
        <w:rPr>
          <w:rFonts w:cs="Times New Roman"/>
        </w:rPr>
        <w:t>.</w:t>
      </w:r>
    </w:p>
    <w:p w:rsidR="002F14BD" w:rsidRPr="008E59BA" w:rsidRDefault="002F14BD" w:rsidP="002F14BD">
      <w:pPr>
        <w:pStyle w:val="ListParagraph"/>
        <w:numPr>
          <w:ilvl w:val="0"/>
          <w:numId w:val="10"/>
        </w:numPr>
        <w:rPr>
          <w:rFonts w:ascii="Times New Roman" w:hAnsi="Times New Roman" w:cs="Times New Roman"/>
        </w:rPr>
      </w:pPr>
      <w:r w:rsidRPr="008E59BA">
        <w:rPr>
          <w:rFonts w:ascii="Times New Roman" w:hAnsi="Times New Roman" w:cs="Times New Roman"/>
        </w:rPr>
        <w:t xml:space="preserve">Aqua Texas </w:t>
      </w:r>
      <w:proofErr w:type="spellStart"/>
      <w:r w:rsidRPr="008E59BA">
        <w:rPr>
          <w:rFonts w:ascii="Times New Roman" w:hAnsi="Times New Roman" w:cs="Times New Roman"/>
        </w:rPr>
        <w:t>Inc</w:t>
      </w:r>
      <w:proofErr w:type="spellEnd"/>
      <w:r w:rsidRPr="008E59BA">
        <w:rPr>
          <w:rFonts w:ascii="Times New Roman" w:hAnsi="Times New Roman" w:cs="Times New Roman"/>
        </w:rPr>
        <w:t xml:space="preserve"> (CCN No. 11157 and CCN No. 13203) – overlaps M1, M8, M10, M11, M12, M13, M15, M16</w:t>
      </w:r>
    </w:p>
    <w:p w:rsidR="002F14BD" w:rsidRPr="008E59BA" w:rsidRDefault="002F14BD" w:rsidP="002F14BD">
      <w:pPr>
        <w:pStyle w:val="ListParagraph"/>
        <w:numPr>
          <w:ilvl w:val="0"/>
          <w:numId w:val="10"/>
        </w:numPr>
        <w:rPr>
          <w:rFonts w:ascii="Times New Roman" w:hAnsi="Times New Roman" w:cs="Times New Roman"/>
        </w:rPr>
      </w:pPr>
      <w:proofErr w:type="spellStart"/>
      <w:r w:rsidRPr="008E59BA">
        <w:rPr>
          <w:rFonts w:ascii="Times New Roman" w:hAnsi="Times New Roman" w:cs="Times New Roman"/>
        </w:rPr>
        <w:t>Cypresswood</w:t>
      </w:r>
      <w:proofErr w:type="spellEnd"/>
      <w:r w:rsidRPr="008E59BA">
        <w:rPr>
          <w:rFonts w:ascii="Times New Roman" w:hAnsi="Times New Roman" w:cs="Times New Roman"/>
        </w:rPr>
        <w:t xml:space="preserve"> Estates (CCN No. 12498) – overlaps M15</w:t>
      </w:r>
    </w:p>
    <w:p w:rsidR="002F14BD" w:rsidRPr="008E59BA" w:rsidRDefault="002F14BD" w:rsidP="002F14BD">
      <w:pPr>
        <w:pStyle w:val="ListParagraph"/>
        <w:numPr>
          <w:ilvl w:val="0"/>
          <w:numId w:val="10"/>
        </w:numPr>
        <w:rPr>
          <w:rFonts w:ascii="Times New Roman" w:hAnsi="Times New Roman" w:cs="Times New Roman"/>
        </w:rPr>
      </w:pPr>
      <w:r w:rsidRPr="008E59BA">
        <w:rPr>
          <w:rFonts w:ascii="Times New Roman" w:hAnsi="Times New Roman" w:cs="Times New Roman"/>
        </w:rPr>
        <w:t>Johnston Water Utility LLC (CCN No. 12788) – overlaps M3, M4, M5, M9</w:t>
      </w:r>
    </w:p>
    <w:p w:rsidR="002F14BD" w:rsidRPr="008E59BA" w:rsidRDefault="002F14BD" w:rsidP="002F14BD">
      <w:pPr>
        <w:pStyle w:val="ListParagraph"/>
        <w:numPr>
          <w:ilvl w:val="0"/>
          <w:numId w:val="10"/>
        </w:numPr>
        <w:rPr>
          <w:rFonts w:ascii="Times New Roman" w:hAnsi="Times New Roman" w:cs="Times New Roman"/>
        </w:rPr>
      </w:pPr>
      <w:proofErr w:type="spellStart"/>
      <w:r w:rsidRPr="008E59BA">
        <w:rPr>
          <w:rFonts w:ascii="Times New Roman" w:hAnsi="Times New Roman" w:cs="Times New Roman"/>
        </w:rPr>
        <w:t>Nerro</w:t>
      </w:r>
      <w:proofErr w:type="spellEnd"/>
      <w:r w:rsidRPr="008E59BA">
        <w:rPr>
          <w:rFonts w:ascii="Times New Roman" w:hAnsi="Times New Roman" w:cs="Times New Roman"/>
        </w:rPr>
        <w:t xml:space="preserve"> Supply Investors LLC (CCN No. 10336) – overlaps M3, M4</w:t>
      </w:r>
    </w:p>
    <w:p w:rsidR="002F14BD" w:rsidRPr="008E59BA" w:rsidRDefault="002F14BD" w:rsidP="002F14BD">
      <w:pPr>
        <w:pStyle w:val="ListParagraph"/>
        <w:numPr>
          <w:ilvl w:val="0"/>
          <w:numId w:val="10"/>
        </w:numPr>
        <w:rPr>
          <w:rFonts w:ascii="Times New Roman" w:hAnsi="Times New Roman" w:cs="Times New Roman"/>
        </w:rPr>
      </w:pPr>
      <w:r w:rsidRPr="008E59BA">
        <w:rPr>
          <w:rFonts w:ascii="Times New Roman" w:hAnsi="Times New Roman" w:cs="Times New Roman"/>
        </w:rPr>
        <w:t>Pinehurst Decker Prairie WSC (CCN No. 11768) – overlaps M3, M4, M6, M7, M13, M14</w:t>
      </w:r>
    </w:p>
    <w:p w:rsidR="002F14BD" w:rsidRPr="008E59BA" w:rsidRDefault="002F14BD" w:rsidP="002F14BD">
      <w:pPr>
        <w:pStyle w:val="ListParagraph"/>
        <w:numPr>
          <w:ilvl w:val="0"/>
          <w:numId w:val="10"/>
        </w:numPr>
        <w:rPr>
          <w:rFonts w:ascii="Times New Roman" w:hAnsi="Times New Roman" w:cs="Times New Roman"/>
        </w:rPr>
      </w:pPr>
      <w:r w:rsidRPr="008E59BA">
        <w:rPr>
          <w:rFonts w:ascii="Times New Roman" w:hAnsi="Times New Roman" w:cs="Times New Roman"/>
        </w:rPr>
        <w:t>Quadvest LP (CCN No. 11612) – overlaps M7, M13</w:t>
      </w:r>
    </w:p>
    <w:p w:rsidR="002F14BD" w:rsidRPr="008E59BA" w:rsidRDefault="002F14BD" w:rsidP="002F14BD">
      <w:pPr>
        <w:pStyle w:val="ListParagraph"/>
        <w:numPr>
          <w:ilvl w:val="0"/>
          <w:numId w:val="10"/>
        </w:numPr>
        <w:rPr>
          <w:rFonts w:ascii="Times New Roman" w:hAnsi="Times New Roman" w:cs="Times New Roman"/>
        </w:rPr>
      </w:pPr>
      <w:r w:rsidRPr="008E59BA">
        <w:rPr>
          <w:rFonts w:ascii="Times New Roman" w:hAnsi="Times New Roman" w:cs="Times New Roman"/>
        </w:rPr>
        <w:t>South Central Water Company (CCN No. 13061) – overlaps M6</w:t>
      </w:r>
    </w:p>
    <w:p w:rsidR="0011402A" w:rsidRDefault="0011402A" w:rsidP="0011402A">
      <w:pPr>
        <w:rPr>
          <w:rFonts w:cs="Times New Roman"/>
        </w:rPr>
      </w:pPr>
    </w:p>
    <w:p w:rsidR="008E59BA" w:rsidRPr="008E59BA" w:rsidRDefault="008E59BA" w:rsidP="0011402A">
      <w:pPr>
        <w:rPr>
          <w:rFonts w:cs="Times New Roman"/>
          <w:b/>
          <w:u w:val="single"/>
        </w:rPr>
      </w:pPr>
      <w:r w:rsidRPr="008E59BA">
        <w:rPr>
          <w:rFonts w:cs="Times New Roman"/>
          <w:b/>
          <w:u w:val="single"/>
        </w:rPr>
        <w:t>Financial</w:t>
      </w:r>
    </w:p>
    <w:p w:rsidR="00151EB7" w:rsidRPr="008E59BA" w:rsidRDefault="00935673" w:rsidP="008E59BA">
      <w:pPr>
        <w:pStyle w:val="ListParagraph"/>
        <w:numPr>
          <w:ilvl w:val="0"/>
          <w:numId w:val="8"/>
        </w:numPr>
        <w:jc w:val="both"/>
        <w:rPr>
          <w:rFonts w:ascii="Times New Roman" w:hAnsi="Times New Roman" w:cs="Times New Roman"/>
        </w:rPr>
      </w:pPr>
      <w:r w:rsidRPr="00935673">
        <w:rPr>
          <w:rFonts w:ascii="Times New Roman" w:hAnsi="Times New Roman" w:cs="Times New Roman"/>
        </w:rPr>
        <w:t xml:space="preserve">The Applicant must </w:t>
      </w:r>
      <w:r w:rsidR="0011402A" w:rsidRPr="008E59BA">
        <w:rPr>
          <w:rFonts w:ascii="Times New Roman" w:hAnsi="Times New Roman" w:cs="Times New Roman"/>
        </w:rPr>
        <w:t>provide an electronic copy of H-M-W SUD’s most recent audited financial statements.</w:t>
      </w:r>
    </w:p>
    <w:p w:rsidR="00151EB7" w:rsidRPr="008E59BA" w:rsidRDefault="00935673" w:rsidP="008E59BA">
      <w:pPr>
        <w:pStyle w:val="ListParagraph"/>
        <w:numPr>
          <w:ilvl w:val="0"/>
          <w:numId w:val="8"/>
        </w:numPr>
        <w:jc w:val="both"/>
        <w:rPr>
          <w:rFonts w:ascii="Times New Roman" w:hAnsi="Times New Roman" w:cs="Times New Roman"/>
        </w:rPr>
      </w:pPr>
      <w:r w:rsidRPr="00935673">
        <w:rPr>
          <w:rFonts w:ascii="Times New Roman" w:hAnsi="Times New Roman" w:cs="Times New Roman"/>
        </w:rPr>
        <w:t>The Applicant must</w:t>
      </w:r>
      <w:r w:rsidR="00151EB7" w:rsidRPr="008E59BA">
        <w:rPr>
          <w:rFonts w:ascii="Times New Roman" w:hAnsi="Times New Roman" w:cs="Times New Roman"/>
        </w:rPr>
        <w:t xml:space="preserve"> provide an electronic copy of H-M-W SUD’s updated water supply contract with a new expiration date.</w:t>
      </w:r>
    </w:p>
    <w:p w:rsidR="00151EB7" w:rsidRDefault="00151EB7" w:rsidP="00090EAB">
      <w:pPr>
        <w:pStyle w:val="ListParagraph"/>
        <w:ind w:left="720"/>
        <w:rPr>
          <w:rFonts w:ascii="Times New Roman" w:hAnsi="Times New Roman" w:cs="Times New Roman"/>
        </w:rPr>
      </w:pPr>
    </w:p>
    <w:p w:rsidR="00935673" w:rsidRPr="00935673" w:rsidRDefault="00935673" w:rsidP="00090EAB">
      <w:pPr>
        <w:pStyle w:val="ListParagraph"/>
        <w:ind w:left="720"/>
        <w:rPr>
          <w:rFonts w:ascii="Times New Roman" w:hAnsi="Times New Roman" w:cs="Times New Roman"/>
          <w:b/>
          <w:u w:val="single"/>
        </w:rPr>
      </w:pPr>
      <w:r w:rsidRPr="00935673">
        <w:rPr>
          <w:rFonts w:ascii="Times New Roman" w:hAnsi="Times New Roman" w:cs="Times New Roman"/>
          <w:b/>
          <w:u w:val="single"/>
        </w:rPr>
        <w:t>Technical</w:t>
      </w:r>
    </w:p>
    <w:p w:rsidR="00151EB7" w:rsidRPr="008E59BA" w:rsidRDefault="00935673" w:rsidP="008E59BA">
      <w:pPr>
        <w:pStyle w:val="ListParagraph"/>
        <w:numPr>
          <w:ilvl w:val="0"/>
          <w:numId w:val="8"/>
        </w:numPr>
        <w:jc w:val="both"/>
        <w:rPr>
          <w:rFonts w:ascii="Times New Roman" w:hAnsi="Times New Roman" w:cs="Times New Roman"/>
        </w:rPr>
      </w:pPr>
      <w:r w:rsidRPr="00935673">
        <w:rPr>
          <w:rFonts w:ascii="Times New Roman" w:hAnsi="Times New Roman" w:cs="Times New Roman"/>
        </w:rPr>
        <w:t>The Applicant must</w:t>
      </w:r>
      <w:r w:rsidR="00235312" w:rsidRPr="008E59BA">
        <w:rPr>
          <w:rFonts w:ascii="Times New Roman" w:hAnsi="Times New Roman" w:cs="Times New Roman"/>
        </w:rPr>
        <w:t xml:space="preserve"> provide an</w:t>
      </w:r>
      <w:r w:rsidR="00151EB7" w:rsidRPr="008E59BA">
        <w:rPr>
          <w:rFonts w:ascii="Times New Roman" w:hAnsi="Times New Roman" w:cs="Times New Roman"/>
        </w:rPr>
        <w:t xml:space="preserve"> update</w:t>
      </w:r>
      <w:r w:rsidR="00235312" w:rsidRPr="008E59BA">
        <w:rPr>
          <w:rFonts w:ascii="Times New Roman" w:hAnsi="Times New Roman" w:cs="Times New Roman"/>
        </w:rPr>
        <w:t>d</w:t>
      </w:r>
      <w:r w:rsidR="00151EB7" w:rsidRPr="008E59BA">
        <w:rPr>
          <w:rFonts w:ascii="Times New Roman" w:hAnsi="Times New Roman" w:cs="Times New Roman"/>
        </w:rPr>
        <w:t xml:space="preserve"> </w:t>
      </w:r>
      <w:r w:rsidR="00235312" w:rsidRPr="008E59BA">
        <w:rPr>
          <w:rFonts w:ascii="Times New Roman" w:hAnsi="Times New Roman" w:cs="Times New Roman"/>
        </w:rPr>
        <w:t>Existing System Information table to include area M7.</w:t>
      </w:r>
    </w:p>
    <w:p w:rsidR="00151EB7" w:rsidRPr="008E59BA" w:rsidRDefault="00151EB7" w:rsidP="008E59BA">
      <w:pPr>
        <w:rPr>
          <w:rFonts w:cs="Times New Roman"/>
        </w:rPr>
      </w:pPr>
    </w:p>
    <w:p w:rsidR="00B85FD1" w:rsidRPr="008E59BA" w:rsidRDefault="00B85FD1" w:rsidP="00235312">
      <w:pPr>
        <w:rPr>
          <w:rFonts w:cs="Times New Roman"/>
        </w:rPr>
      </w:pPr>
    </w:p>
    <w:sectPr w:rsidR="00B85FD1" w:rsidRPr="008E59BA" w:rsidSect="00C52881">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EAB" w:rsidRDefault="00C91EAB" w:rsidP="006E17AF">
      <w:r>
        <w:separator/>
      </w:r>
    </w:p>
  </w:endnote>
  <w:endnote w:type="continuationSeparator" w:id="0">
    <w:p w:rsidR="00C91EAB" w:rsidRDefault="00C91EAB" w:rsidP="006E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60D" w:rsidRDefault="006266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60D" w:rsidRDefault="006266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60D" w:rsidRDefault="006266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EAB" w:rsidRDefault="00C91EAB" w:rsidP="006E17AF">
      <w:r>
        <w:separator/>
      </w:r>
    </w:p>
  </w:footnote>
  <w:footnote w:type="continuationSeparator" w:id="0">
    <w:p w:rsidR="00C91EAB" w:rsidRDefault="00C91EAB" w:rsidP="006E1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60D" w:rsidRDefault="006266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60D" w:rsidRDefault="006266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60D" w:rsidRDefault="006266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3C43"/>
    <w:multiLevelType w:val="hybridMultilevel"/>
    <w:tmpl w:val="14B0E488"/>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 w15:restartNumberingAfterBreak="0">
    <w:nsid w:val="09842E90"/>
    <w:multiLevelType w:val="hybridMultilevel"/>
    <w:tmpl w:val="FD54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37D50"/>
    <w:multiLevelType w:val="hybridMultilevel"/>
    <w:tmpl w:val="64E6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146F35"/>
    <w:multiLevelType w:val="hybridMultilevel"/>
    <w:tmpl w:val="1958A1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A53683B"/>
    <w:multiLevelType w:val="hybridMultilevel"/>
    <w:tmpl w:val="ECCE57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265B9A"/>
    <w:multiLevelType w:val="hybridMultilevel"/>
    <w:tmpl w:val="24AA0358"/>
    <w:lvl w:ilvl="0" w:tplc="0409000F">
      <w:start w:val="1"/>
      <w:numFmt w:val="decimal"/>
      <w:lvlText w:val="%1."/>
      <w:lvlJc w:val="left"/>
      <w:pPr>
        <w:ind w:left="630" w:hanging="360"/>
      </w:pPr>
      <w:rPr>
        <w:rFonts w:hint="default"/>
      </w:rPr>
    </w:lvl>
    <w:lvl w:ilvl="1" w:tplc="04090001">
      <w:start w:val="1"/>
      <w:numFmt w:val="bullet"/>
      <w:lvlText w:val=""/>
      <w:lvlJc w:val="left"/>
      <w:pPr>
        <w:ind w:left="1350" w:hanging="360"/>
      </w:pPr>
      <w:rPr>
        <w:rFonts w:ascii="Symbol" w:hAnsi="Symbol" w:hint="default"/>
      </w:r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698B3ED2"/>
    <w:multiLevelType w:val="hybridMultilevel"/>
    <w:tmpl w:val="F5F0AC2A"/>
    <w:lvl w:ilvl="0" w:tplc="9CC4A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A396BC6"/>
    <w:multiLevelType w:val="hybridMultilevel"/>
    <w:tmpl w:val="D116C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447B4E"/>
    <w:multiLevelType w:val="hybridMultilevel"/>
    <w:tmpl w:val="EA60F994"/>
    <w:lvl w:ilvl="0" w:tplc="A90A8D46">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798D55EE"/>
    <w:multiLevelType w:val="hybridMultilevel"/>
    <w:tmpl w:val="B86C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5241C4"/>
    <w:multiLevelType w:val="hybridMultilevel"/>
    <w:tmpl w:val="999A1BF8"/>
    <w:lvl w:ilvl="0" w:tplc="7B2014D2">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0"/>
  </w:num>
  <w:num w:numId="4">
    <w:abstractNumId w:val="5"/>
  </w:num>
  <w:num w:numId="5">
    <w:abstractNumId w:val="8"/>
  </w:num>
  <w:num w:numId="6">
    <w:abstractNumId w:val="3"/>
  </w:num>
  <w:num w:numId="7">
    <w:abstractNumId w:val="10"/>
  </w:num>
  <w:num w:numId="8">
    <w:abstractNumId w:val="2"/>
  </w:num>
  <w:num w:numId="9">
    <w:abstractNumId w:val="4"/>
  </w:num>
  <w:num w:numId="10">
    <w:abstractNumId w:val="11"/>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7D"/>
    <w:rsid w:val="00020896"/>
    <w:rsid w:val="00090EAB"/>
    <w:rsid w:val="0011402A"/>
    <w:rsid w:val="00151EB7"/>
    <w:rsid w:val="001C43B2"/>
    <w:rsid w:val="001E7F56"/>
    <w:rsid w:val="00213BA6"/>
    <w:rsid w:val="00235312"/>
    <w:rsid w:val="0027159C"/>
    <w:rsid w:val="002746C3"/>
    <w:rsid w:val="00293064"/>
    <w:rsid w:val="002F14BD"/>
    <w:rsid w:val="003B06E1"/>
    <w:rsid w:val="00432981"/>
    <w:rsid w:val="0048748B"/>
    <w:rsid w:val="004C220B"/>
    <w:rsid w:val="004E4B74"/>
    <w:rsid w:val="00516999"/>
    <w:rsid w:val="006114FB"/>
    <w:rsid w:val="0062660D"/>
    <w:rsid w:val="00670410"/>
    <w:rsid w:val="006E17AF"/>
    <w:rsid w:val="00756008"/>
    <w:rsid w:val="008B05D3"/>
    <w:rsid w:val="008E44C9"/>
    <w:rsid w:val="008E59BA"/>
    <w:rsid w:val="00935673"/>
    <w:rsid w:val="009A5AF5"/>
    <w:rsid w:val="00A02C63"/>
    <w:rsid w:val="00A77B52"/>
    <w:rsid w:val="00A8765D"/>
    <w:rsid w:val="00AC6401"/>
    <w:rsid w:val="00B85FD1"/>
    <w:rsid w:val="00BB4DC6"/>
    <w:rsid w:val="00BC4EDB"/>
    <w:rsid w:val="00BF53A6"/>
    <w:rsid w:val="00C52881"/>
    <w:rsid w:val="00C91EAB"/>
    <w:rsid w:val="00CE2CF8"/>
    <w:rsid w:val="00CE787D"/>
    <w:rsid w:val="00DB31C2"/>
    <w:rsid w:val="00E01720"/>
    <w:rsid w:val="00E04FCB"/>
    <w:rsid w:val="00E5163C"/>
    <w:rsid w:val="00EE36D6"/>
    <w:rsid w:val="00F349ED"/>
    <w:rsid w:val="00F9098F"/>
    <w:rsid w:val="00FC2BA5"/>
    <w:rsid w:val="00FD2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87D"/>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E787D"/>
    <w:rPr>
      <w:color w:val="0000FF"/>
      <w:u w:val="single"/>
    </w:rPr>
  </w:style>
  <w:style w:type="paragraph" w:styleId="ListParagraph">
    <w:name w:val="List Paragraph"/>
    <w:basedOn w:val="BodyText"/>
    <w:uiPriority w:val="34"/>
    <w:unhideWhenUsed/>
    <w:qFormat/>
    <w:rsid w:val="004E4B74"/>
    <w:pPr>
      <w:ind w:hanging="720"/>
      <w:contextualSpacing/>
    </w:pPr>
    <w:rPr>
      <w:rFonts w:ascii="Georgia" w:eastAsiaTheme="minorHAnsi" w:hAnsi="Georgia" w:cstheme="minorBidi"/>
    </w:rPr>
  </w:style>
  <w:style w:type="paragraph" w:styleId="BodyText">
    <w:name w:val="Body Text"/>
    <w:basedOn w:val="Normal"/>
    <w:link w:val="BodyTextChar"/>
    <w:uiPriority w:val="99"/>
    <w:semiHidden/>
    <w:unhideWhenUsed/>
    <w:rsid w:val="004E4B74"/>
    <w:pPr>
      <w:spacing w:after="120"/>
    </w:pPr>
  </w:style>
  <w:style w:type="character" w:customStyle="1" w:styleId="BodyTextChar">
    <w:name w:val="Body Text Char"/>
    <w:basedOn w:val="DefaultParagraphFont"/>
    <w:link w:val="BodyText"/>
    <w:uiPriority w:val="99"/>
    <w:semiHidden/>
    <w:rsid w:val="004E4B74"/>
    <w:rPr>
      <w:rFonts w:ascii="Times New Roman" w:eastAsia="Times New Roman" w:hAnsi="Times New Roman" w:cs="Baskerville Old Face"/>
      <w:sz w:val="24"/>
      <w:szCs w:val="24"/>
    </w:rPr>
  </w:style>
  <w:style w:type="paragraph" w:styleId="Header">
    <w:name w:val="header"/>
    <w:basedOn w:val="Normal"/>
    <w:link w:val="HeaderChar"/>
    <w:uiPriority w:val="99"/>
    <w:unhideWhenUsed/>
    <w:rsid w:val="006E17AF"/>
    <w:pPr>
      <w:tabs>
        <w:tab w:val="center" w:pos="4680"/>
        <w:tab w:val="right" w:pos="9360"/>
      </w:tabs>
    </w:pPr>
  </w:style>
  <w:style w:type="character" w:customStyle="1" w:styleId="HeaderChar">
    <w:name w:val="Header Char"/>
    <w:basedOn w:val="DefaultParagraphFont"/>
    <w:link w:val="Header"/>
    <w:uiPriority w:val="99"/>
    <w:rsid w:val="006E17A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6E17AF"/>
    <w:pPr>
      <w:tabs>
        <w:tab w:val="center" w:pos="4680"/>
        <w:tab w:val="right" w:pos="9360"/>
      </w:tabs>
    </w:pPr>
  </w:style>
  <w:style w:type="character" w:customStyle="1" w:styleId="FooterChar">
    <w:name w:val="Footer Char"/>
    <w:basedOn w:val="DefaultParagraphFont"/>
    <w:link w:val="Footer"/>
    <w:uiPriority w:val="99"/>
    <w:rsid w:val="006E17AF"/>
    <w:rPr>
      <w:rFonts w:ascii="Times New Roman" w:eastAsia="Times New Roman" w:hAnsi="Times New Roman" w:cs="Baskerville Old Face"/>
      <w:sz w:val="24"/>
      <w:szCs w:val="24"/>
    </w:rPr>
  </w:style>
  <w:style w:type="paragraph" w:styleId="BalloonText">
    <w:name w:val="Balloon Text"/>
    <w:basedOn w:val="Normal"/>
    <w:link w:val="BalloonTextChar"/>
    <w:uiPriority w:val="99"/>
    <w:semiHidden/>
    <w:unhideWhenUsed/>
    <w:rsid w:val="006E17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7AF"/>
    <w:rPr>
      <w:rFonts w:ascii="Segoe UI" w:eastAsia="Times New Roman" w:hAnsi="Segoe UI" w:cs="Segoe UI"/>
      <w:sz w:val="18"/>
      <w:szCs w:val="18"/>
    </w:rPr>
  </w:style>
  <w:style w:type="table" w:styleId="TableGrid">
    <w:name w:val="Table Grid"/>
    <w:basedOn w:val="TableNormal"/>
    <w:uiPriority w:val="39"/>
    <w:rsid w:val="00B85F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moHeader">
    <w:name w:val="Memo Header"/>
    <w:uiPriority w:val="99"/>
    <w:semiHidden/>
    <w:rsid w:val="00A8765D"/>
    <w:pPr>
      <w:pBdr>
        <w:bottom w:val="single" w:sz="4" w:space="2" w:color="auto"/>
      </w:pBdr>
      <w:spacing w:before="360" w:after="100" w:afterAutospacing="1" w:line="240" w:lineRule="auto"/>
    </w:pPr>
    <w:rPr>
      <w:rFonts w:ascii="Verdana" w:eastAsia="Calibri" w:hAnsi="Verdana" w:cs="Times New Roman"/>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4812</Characters>
  <Application>Microsoft Office Word</Application>
  <DocSecurity>0</DocSecurity>
  <Lines>40</Lines>
  <Paragraphs>11</Paragraphs>
  <ScaleCrop>false</ScaleCrop>
  <Company/>
  <LinksUpToDate>false</LinksUpToDate>
  <CharactersWithSpaces>5645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2017-02-06T19:43:00Z</dcterms:created>
  <dcterms:modified xsi:type="dcterms:W3CDTF">2017-02-06T19:43:00Z</dcterms:modified>
</cp:coreProperties>
</file>